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40" w:rsidRPr="00942C40" w:rsidRDefault="00942C40" w:rsidP="00942C40">
      <w:pPr>
        <w:widowControl w:val="0"/>
        <w:spacing w:after="0" w:line="240" w:lineRule="auto"/>
        <w:ind w:left="4536"/>
        <w:jc w:val="center"/>
        <w:rPr>
          <w:rFonts w:ascii="Times New Roman" w:eastAsia="Times New Roman" w:hAnsi="Times New Roman" w:cs="Times New Roman"/>
        </w:rPr>
      </w:pPr>
      <w:bookmarkStart w:id="0" w:name="_MON_1659790808"/>
      <w:r w:rsidRPr="00942C40">
        <w:rPr>
          <w:rFonts w:ascii="Times New Roman" w:eastAsia="Times New Roman" w:hAnsi="Times New Roman" w:cs="Times New Roman"/>
          <w:color w:val="000000"/>
        </w:rPr>
        <w:t>Приложение  3</w:t>
      </w:r>
    </w:p>
    <w:p w:rsidR="00942C40" w:rsidRPr="00942C40" w:rsidRDefault="00942C40" w:rsidP="00942C40">
      <w:pPr>
        <w:widowControl w:val="0"/>
        <w:spacing w:after="0" w:line="240" w:lineRule="auto"/>
        <w:ind w:left="4536"/>
        <w:jc w:val="center"/>
        <w:rPr>
          <w:rFonts w:ascii="Times New Roman" w:eastAsia="Times New Roman" w:hAnsi="Times New Roman" w:cs="Times New Roman"/>
          <w:color w:val="000000"/>
        </w:rPr>
      </w:pPr>
      <w:r w:rsidRPr="00942C40">
        <w:rPr>
          <w:rFonts w:ascii="Times New Roman" w:eastAsia="Times New Roman" w:hAnsi="Times New Roman" w:cs="Times New Roman"/>
          <w:color w:val="000000"/>
        </w:rPr>
        <w:t>к Положению о конфликте интересов</w:t>
      </w:r>
    </w:p>
    <w:p w:rsidR="00942C40" w:rsidRPr="00942C40" w:rsidRDefault="00942C40" w:rsidP="00942C40">
      <w:pPr>
        <w:widowControl w:val="0"/>
        <w:spacing w:after="0" w:line="240" w:lineRule="auto"/>
        <w:ind w:left="4536"/>
        <w:jc w:val="center"/>
        <w:rPr>
          <w:rFonts w:ascii="Times New Roman" w:eastAsia="Times New Roman" w:hAnsi="Times New Roman" w:cs="Times New Roman"/>
          <w:bCs/>
          <w:lang w:eastAsia="en-US"/>
        </w:rPr>
      </w:pPr>
      <w:r w:rsidRPr="00942C40">
        <w:rPr>
          <w:rFonts w:ascii="Times New Roman" w:eastAsia="Times New Roman" w:hAnsi="Times New Roman" w:cs="Times New Roman"/>
          <w:bCs/>
          <w:lang w:eastAsia="en-US"/>
        </w:rPr>
        <w:t xml:space="preserve">в МБОУ </w:t>
      </w:r>
      <w:proofErr w:type="spellStart"/>
      <w:r w:rsidRPr="00942C40">
        <w:rPr>
          <w:rFonts w:ascii="Times New Roman" w:eastAsia="Times New Roman" w:hAnsi="Times New Roman" w:cs="Times New Roman"/>
          <w:bCs/>
          <w:lang w:eastAsia="en-US"/>
        </w:rPr>
        <w:t>Фировского</w:t>
      </w:r>
      <w:proofErr w:type="spellEnd"/>
      <w:r w:rsidRPr="00942C40">
        <w:rPr>
          <w:rFonts w:ascii="Times New Roman" w:eastAsia="Times New Roman" w:hAnsi="Times New Roman" w:cs="Times New Roman"/>
          <w:bCs/>
          <w:lang w:eastAsia="en-US"/>
        </w:rPr>
        <w:t xml:space="preserve"> муниципального округа</w:t>
      </w:r>
    </w:p>
    <w:p w:rsidR="00942C40" w:rsidRPr="00942C40" w:rsidRDefault="00942C40" w:rsidP="00942C40">
      <w:pPr>
        <w:spacing w:after="0" w:line="240" w:lineRule="auto"/>
        <w:jc w:val="right"/>
        <w:rPr>
          <w:rFonts w:ascii="Times New Roman" w:eastAsia="Times New Roman" w:hAnsi="Times New Roman" w:cs="Times New Roman"/>
          <w:color w:val="000000"/>
          <w:sz w:val="28"/>
          <w:szCs w:val="28"/>
        </w:rPr>
      </w:pPr>
    </w:p>
    <w:p w:rsidR="00942C40" w:rsidRPr="00942C40" w:rsidRDefault="00942C40" w:rsidP="00942C40">
      <w:pPr>
        <w:spacing w:after="0" w:line="240" w:lineRule="auto"/>
        <w:jc w:val="center"/>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Перечень</w:t>
      </w:r>
    </w:p>
    <w:p w:rsidR="00942C40" w:rsidRPr="00942C40" w:rsidRDefault="00942C40" w:rsidP="00942C40">
      <w:pPr>
        <w:spacing w:after="0" w:line="240" w:lineRule="auto"/>
        <w:jc w:val="center"/>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типовых ситуаций конфликта интересов и порядок</w:t>
      </w:r>
    </w:p>
    <w:p w:rsidR="00942C40" w:rsidRPr="00942C40" w:rsidRDefault="00942C40" w:rsidP="00942C40">
      <w:pPr>
        <w:spacing w:after="0" w:line="240" w:lineRule="auto"/>
        <w:jc w:val="center"/>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их разрешения в учреждении</w:t>
      </w:r>
    </w:p>
    <w:p w:rsidR="00942C40" w:rsidRPr="00942C40" w:rsidRDefault="00942C40" w:rsidP="00942C40">
      <w:pPr>
        <w:spacing w:after="0" w:line="240" w:lineRule="auto"/>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1 ситуация.</w:t>
      </w:r>
      <w:r w:rsidRPr="00942C40">
        <w:rPr>
          <w:rFonts w:ascii="Times New Roman" w:eastAsia="Times New Roman" w:hAnsi="Times New Roman" w:cs="Times New Roman"/>
          <w:color w:val="000000"/>
          <w:sz w:val="24"/>
          <w:szCs w:val="24"/>
        </w:rPr>
        <w:t xml:space="preserve"> Заинтересованность в совершении учреждением сделки.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1 пример</w:t>
      </w:r>
      <w:r w:rsidRPr="00942C40">
        <w:rPr>
          <w:rFonts w:ascii="Times New Roman" w:eastAsia="Times New Roman" w:hAnsi="Times New Roman" w:cs="Times New Roman"/>
          <w:color w:val="000000"/>
          <w:sz w:val="24"/>
          <w:szCs w:val="24"/>
        </w:rPr>
        <w:t xml:space="preserve">. </w:t>
      </w:r>
      <w:r w:rsidRPr="00942C40">
        <w:rPr>
          <w:rFonts w:ascii="Times New Roman" w:eastAsia="Times New Roman" w:hAnsi="Times New Roman" w:cs="Times New Roman"/>
          <w:b/>
          <w:bCs/>
          <w:i/>
          <w:iCs/>
          <w:color w:val="000000"/>
          <w:sz w:val="24"/>
          <w:szCs w:val="24"/>
          <w:u w:val="single"/>
        </w:rPr>
        <w:t>Для казенного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942C40">
        <w:rPr>
          <w:rFonts w:ascii="Times New Roman" w:eastAsia="Times New Roman" w:hAnsi="Times New Roman" w:cs="Times New Roman"/>
          <w:color w:val="000000"/>
          <w:sz w:val="24"/>
          <w:szCs w:val="24"/>
        </w:rPr>
        <w:t>:</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proofErr w:type="gramStart"/>
      <w:r w:rsidRPr="00942C40">
        <w:rPr>
          <w:rFonts w:ascii="Times New Roman" w:eastAsia="Times New Roman" w:hAnsi="Times New Roman" w:cs="Times New Roman"/>
          <w:color w:val="000000"/>
          <w:sz w:val="24"/>
          <w:szCs w:val="24"/>
        </w:rPr>
        <w:t>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942C40" w:rsidRPr="00942C40" w:rsidRDefault="00942C40" w:rsidP="00942C40">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942C40" w:rsidRPr="00942C40" w:rsidRDefault="00942C40" w:rsidP="00942C40">
      <w:pPr>
        <w:tabs>
          <w:tab w:val="left" w:pos="1134"/>
        </w:tabs>
        <w:spacing w:after="0" w:line="240" w:lineRule="auto"/>
        <w:ind w:firstLine="709"/>
        <w:jc w:val="both"/>
        <w:rPr>
          <w:rFonts w:ascii="Times New Roman" w:eastAsia="Times New Roman" w:hAnsi="Times New Roman" w:cs="Times New Roman"/>
          <w:color w:val="000000"/>
          <w:sz w:val="24"/>
          <w:szCs w:val="24"/>
        </w:rPr>
      </w:pPr>
      <w:bookmarkStart w:id="1" w:name="dst304"/>
      <w:bookmarkEnd w:id="0"/>
      <w:r w:rsidRPr="00942C40">
        <w:rPr>
          <w:rFonts w:ascii="Times New Roman" w:eastAsia="Times New Roman" w:hAnsi="Times New Roman" w:cs="Times New Roman"/>
          <w:color w:val="000000"/>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p>
    <w:p w:rsidR="00942C40" w:rsidRPr="00942C40" w:rsidRDefault="00942C40" w:rsidP="00942C40">
      <w:pPr>
        <w:tabs>
          <w:tab w:val="left" w:pos="1134"/>
        </w:tabs>
        <w:spacing w:after="0" w:line="240" w:lineRule="auto"/>
        <w:ind w:firstLine="709"/>
        <w:jc w:val="both"/>
        <w:rPr>
          <w:rFonts w:ascii="Times New Roman" w:eastAsia="Times New Roman" w:hAnsi="Times New Roman" w:cs="Times New Roman"/>
          <w:color w:val="000000"/>
          <w:sz w:val="24"/>
          <w:szCs w:val="24"/>
        </w:rPr>
      </w:pPr>
      <w:bookmarkStart w:id="2" w:name="dst305"/>
      <w:bookmarkEnd w:id="1"/>
      <w:r w:rsidRPr="00942C40">
        <w:rPr>
          <w:rFonts w:ascii="Times New Roman" w:eastAsia="Times New Roman" w:hAnsi="Times New Roman" w:cs="Times New Roman"/>
          <w:color w:val="000000"/>
          <w:sz w:val="24"/>
          <w:szCs w:val="24"/>
        </w:rPr>
        <w:t xml:space="preserve">б) сделка должна быть </w:t>
      </w:r>
      <w:bookmarkEnd w:id="2"/>
      <w:r w:rsidRPr="00942C40">
        <w:rPr>
          <w:rFonts w:ascii="Times New Roman" w:eastAsia="Times New Roman" w:hAnsi="Times New Roman" w:cs="Times New Roman"/>
          <w:color w:val="000000"/>
          <w:sz w:val="24"/>
          <w:szCs w:val="24"/>
        </w:rPr>
        <w:fldChar w:fldCharType="begin"/>
      </w:r>
      <w:r w:rsidRPr="00942C40">
        <w:rPr>
          <w:rFonts w:ascii="Times New Roman" w:eastAsia="Times New Roman" w:hAnsi="Times New Roman" w:cs="Times New Roman"/>
          <w:color w:val="000000"/>
          <w:sz w:val="24"/>
          <w:szCs w:val="24"/>
        </w:rPr>
        <w:instrText xml:space="preserve"> HYPERLINK "file:///D:\\дубровская%20оош%20коррупция%20переделать%20надо\\Документ%20Microsoft%20Office%20Word.docx" \l "dst100125" \o "http://www.consultant.ru/document/cons_doc_LAW_152678/cfb2ca39d79414688f68cbf87e498bb39ab3c4be/#dst100125" </w:instrText>
      </w:r>
      <w:r w:rsidRPr="00942C40">
        <w:rPr>
          <w:rFonts w:ascii="Times New Roman" w:eastAsia="Times New Roman" w:hAnsi="Times New Roman" w:cs="Times New Roman"/>
          <w:color w:val="000000"/>
          <w:sz w:val="24"/>
          <w:szCs w:val="24"/>
        </w:rPr>
        <w:fldChar w:fldCharType="separate"/>
      </w:r>
      <w:r w:rsidRPr="00942C40">
        <w:rPr>
          <w:rFonts w:ascii="Times New Roman" w:eastAsia="Times New Roman" w:hAnsi="Times New Roman" w:cs="Times New Roman"/>
          <w:color w:val="000000"/>
          <w:sz w:val="24"/>
          <w:szCs w:val="24"/>
          <w:u w:val="single"/>
        </w:rPr>
        <w:t>одобрена</w:t>
      </w:r>
      <w:r w:rsidRPr="00942C40">
        <w:rPr>
          <w:rFonts w:ascii="Times New Roman" w:eastAsia="Times New Roman" w:hAnsi="Times New Roman" w:cs="Times New Roman"/>
          <w:color w:val="000000"/>
          <w:sz w:val="24"/>
          <w:szCs w:val="24"/>
        </w:rPr>
        <w:fldChar w:fldCharType="end"/>
      </w:r>
      <w:r w:rsidRPr="00942C40">
        <w:rPr>
          <w:rFonts w:ascii="Times New Roman" w:eastAsia="Times New Roman" w:hAnsi="Times New Roman" w:cs="Times New Roman"/>
          <w:color w:val="000000"/>
          <w:sz w:val="24"/>
          <w:szCs w:val="24"/>
        </w:rPr>
        <w:t> руководящим  органом.</w:t>
      </w:r>
    </w:p>
    <w:p w:rsidR="00942C40" w:rsidRPr="00942C40" w:rsidRDefault="00942C40" w:rsidP="00942C40">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В случае если данный порядок не был соблюден, а сделка заключена, она может быть признана судом недействительной.</w:t>
      </w:r>
      <w:bookmarkStart w:id="3" w:name="dst100199"/>
      <w:r w:rsidRPr="00942C40">
        <w:rPr>
          <w:rFonts w:ascii="Times New Roman" w:eastAsia="Times New Roman" w:hAnsi="Times New Roman" w:cs="Times New Roman"/>
          <w:color w:val="000000"/>
          <w:sz w:val="24"/>
          <w:szCs w:val="24"/>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bookmarkStart w:id="4" w:name="dst100194"/>
      <w:bookmarkEnd w:id="3"/>
      <w:r w:rsidRPr="00942C40">
        <w:rPr>
          <w:rFonts w:ascii="Times New Roman" w:eastAsia="Times New Roman" w:hAnsi="Times New Roman" w:cs="Times New Roman"/>
          <w:b/>
          <w:bCs/>
          <w:color w:val="000000"/>
          <w:sz w:val="24"/>
          <w:szCs w:val="24"/>
          <w:u w:val="single"/>
        </w:rPr>
        <w:t>2 ситуация.</w:t>
      </w:r>
      <w:r w:rsidRPr="00942C40">
        <w:rPr>
          <w:rFonts w:ascii="Times New Roman" w:eastAsia="Times New Roman" w:hAnsi="Times New Roman" w:cs="Times New Roman"/>
          <w:color w:val="000000"/>
          <w:sz w:val="24"/>
          <w:szCs w:val="24"/>
        </w:rP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942C40" w:rsidRPr="00942C40" w:rsidRDefault="00942C40" w:rsidP="00942C40">
      <w:pPr>
        <w:widowControl w:val="0"/>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1 пример.</w:t>
      </w:r>
      <w:r w:rsidRPr="00942C40">
        <w:rPr>
          <w:rFonts w:ascii="Times New Roman" w:eastAsia="Times New Roman" w:hAnsi="Times New Roman" w:cs="Times New Roman"/>
          <w:color w:val="000000"/>
          <w:sz w:val="24"/>
          <w:szCs w:val="24"/>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lastRenderedPageBreak/>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bookmarkEnd w:id="4"/>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942C40" w:rsidRPr="00942C40" w:rsidRDefault="00942C40" w:rsidP="00942C40">
      <w:pPr>
        <w:widowControl w:val="0"/>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2 пример.</w:t>
      </w:r>
      <w:r w:rsidRPr="00942C40">
        <w:rPr>
          <w:rFonts w:ascii="Times New Roman" w:eastAsia="Times New Roman" w:hAnsi="Times New Roman" w:cs="Times New Roman"/>
          <w:color w:val="000000"/>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sz w:val="24"/>
          <w:szCs w:val="24"/>
        </w:rPr>
      </w:pPr>
      <w:r w:rsidRPr="00942C40">
        <w:rPr>
          <w:rFonts w:ascii="Times New Roman" w:eastAsia="Times New Roman" w:hAnsi="Times New Roman" w:cs="Times New Roman"/>
          <w:color w:val="000000"/>
          <w:sz w:val="24"/>
          <w:szCs w:val="24"/>
        </w:rPr>
        <w:t xml:space="preserve">2) сообщить в письменной форме руководителю Отдела образования о возникновении личной заинтересованности, которая приводит или может привести к конфликту интересов; </w:t>
      </w:r>
    </w:p>
    <w:p w:rsidR="00942C40" w:rsidRPr="00942C40" w:rsidRDefault="00942C40" w:rsidP="00942C40">
      <w:pPr>
        <w:spacing w:after="0" w:line="240" w:lineRule="auto"/>
        <w:ind w:firstLine="709"/>
        <w:jc w:val="both"/>
        <w:rPr>
          <w:rFonts w:ascii="Times New Roman" w:eastAsia="Times New Roman" w:hAnsi="Times New Roman" w:cs="Times New Roman"/>
          <w:sz w:val="24"/>
          <w:szCs w:val="24"/>
        </w:rPr>
      </w:pPr>
      <w:r w:rsidRPr="00942C40">
        <w:rPr>
          <w:rFonts w:ascii="Times New Roman" w:eastAsia="Times New Roman" w:hAnsi="Times New Roman" w:cs="Times New Roman"/>
          <w:color w:val="000000"/>
          <w:sz w:val="24"/>
          <w:szCs w:val="24"/>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Отдела образования.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3 ситуация.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 </w:t>
      </w:r>
      <w:r w:rsidRPr="00942C40">
        <w:rPr>
          <w:rFonts w:ascii="Times New Roman" w:eastAsia="Times New Roman" w:hAnsi="Times New Roman" w:cs="Times New Roman"/>
          <w:color w:val="000000"/>
          <w:sz w:val="24"/>
          <w:szCs w:val="24"/>
        </w:rPr>
        <w:t>Работник учреждения, ответственный за осуществление закупок товаров, работ, услуг для обеспечения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proofErr w:type="gramStart"/>
      <w:r w:rsidRPr="00942C40">
        <w:rPr>
          <w:rFonts w:ascii="Times New Roman" w:eastAsia="Times New Roman" w:hAnsi="Times New Roman" w:cs="Times New Roman"/>
          <w:color w:val="000000"/>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 переводе такого работника учреждения на иную должность;</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4 ситуация.</w:t>
      </w:r>
      <w:r w:rsidRPr="00942C40">
        <w:rPr>
          <w:rFonts w:ascii="Times New Roman" w:eastAsia="Times New Roman" w:hAnsi="Times New Roman" w:cs="Times New Roman"/>
          <w:color w:val="000000"/>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 переводе работника учреждения на иную должность;</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5 ситуация.</w:t>
      </w:r>
      <w:r w:rsidRPr="00942C40">
        <w:rPr>
          <w:rFonts w:ascii="Times New Roman" w:eastAsia="Times New Roman" w:hAnsi="Times New Roman" w:cs="Times New Roman"/>
          <w:color w:val="000000"/>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942C40" w:rsidRPr="00942C40" w:rsidRDefault="00942C40" w:rsidP="00942C40">
      <w:pPr>
        <w:spacing w:after="0" w:line="240" w:lineRule="auto"/>
        <w:ind w:firstLine="709"/>
        <w:jc w:val="both"/>
        <w:rPr>
          <w:rFonts w:ascii="Times New Roman" w:eastAsia="Times New Roman" w:hAnsi="Times New Roman" w:cs="Times New Roman"/>
          <w:sz w:val="24"/>
          <w:szCs w:val="24"/>
        </w:rPr>
      </w:pPr>
      <w:r w:rsidRPr="00942C40">
        <w:rPr>
          <w:rFonts w:ascii="Times New Roman" w:eastAsia="Times New Roman" w:hAnsi="Times New Roman" w:cs="Times New Roman"/>
          <w:b/>
          <w:bCs/>
          <w:color w:val="000000"/>
          <w:sz w:val="24"/>
          <w:szCs w:val="24"/>
        </w:rPr>
        <w:t>Пример</w:t>
      </w:r>
      <w:r w:rsidRPr="00942C40">
        <w:rPr>
          <w:rFonts w:ascii="Times New Roman" w:eastAsia="Times New Roman" w:hAnsi="Times New Roman" w:cs="Times New Roman"/>
          <w:color w:val="000000"/>
          <w:sz w:val="24"/>
          <w:szCs w:val="24"/>
        </w:rPr>
        <w:t>: работник учреждения имеет отношение к принятию решений об инвестировании средств учреждения. Потенциальным объектом инвестиций является организация, ценные бумаги которой принадлежат такому работнику.</w:t>
      </w:r>
    </w:p>
    <w:p w:rsidR="00942C40" w:rsidRPr="00942C40" w:rsidRDefault="00942C40" w:rsidP="00942C40">
      <w:pPr>
        <w:spacing w:after="0" w:line="240" w:lineRule="auto"/>
        <w:ind w:firstLine="709"/>
        <w:jc w:val="both"/>
        <w:rPr>
          <w:rFonts w:ascii="Times New Roman" w:eastAsia="Times New Roman" w:hAnsi="Times New Roman" w:cs="Times New Roman"/>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proofErr w:type="gramStart"/>
      <w:r w:rsidRPr="00942C40">
        <w:rPr>
          <w:rFonts w:ascii="Times New Roman" w:eastAsia="Times New Roman" w:hAnsi="Times New Roman" w:cs="Times New Roman"/>
          <w:color w:val="000000"/>
          <w:sz w:val="24"/>
          <w:szCs w:val="24"/>
        </w:rPr>
        <w:t>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мэрии города Новосибирска);</w:t>
      </w:r>
      <w:proofErr w:type="gramEnd"/>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942C40">
        <w:rPr>
          <w:rFonts w:ascii="Times New Roman" w:eastAsia="Times New Roman" w:hAnsi="Times New Roman" w:cs="Times New Roman"/>
          <w:color w:val="000000"/>
          <w:sz w:val="24"/>
          <w:szCs w:val="24"/>
        </w:rPr>
        <w:t>бумаги</w:t>
      </w:r>
      <w:proofErr w:type="gramEnd"/>
      <w:r w:rsidRPr="00942C40">
        <w:rPr>
          <w:rFonts w:ascii="Times New Roman" w:eastAsia="Times New Roman" w:hAnsi="Times New Roman" w:cs="Times New Roman"/>
          <w:color w:val="000000"/>
          <w:sz w:val="24"/>
          <w:szCs w:val="24"/>
        </w:rPr>
        <w:t xml:space="preserve"> которой принадлежат работнику учреждения, его родственнику или иному лицу, с которым связана личная заинтересованность такого работника;</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 переводе такого работника учреждения на иную должность;</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4) руководитель учреждения может быть временно отстранен от принятия подобного решения.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6 ситуация</w:t>
      </w:r>
      <w:r w:rsidRPr="00942C40">
        <w:rPr>
          <w:rFonts w:ascii="Times New Roman" w:eastAsia="Times New Roman" w:hAnsi="Times New Roman" w:cs="Times New Roman"/>
          <w:color w:val="000000"/>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Пример</w:t>
      </w:r>
      <w:r w:rsidRPr="00942C40">
        <w:rPr>
          <w:rFonts w:ascii="Times New Roman" w:eastAsia="Times New Roman" w:hAnsi="Times New Roman" w:cs="Times New Roman"/>
          <w:color w:val="000000"/>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оказании помощи работнику в выполнении финансовых или имущественных обязательств;</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proofErr w:type="gramStart"/>
      <w:r w:rsidRPr="00942C40">
        <w:rPr>
          <w:rFonts w:ascii="Times New Roman" w:eastAsia="Times New Roman" w:hAnsi="Times New Roman" w:cs="Times New Roman"/>
          <w:color w:val="000000"/>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которой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w:t>
      </w:r>
      <w:proofErr w:type="gramEnd"/>
      <w:r w:rsidRPr="00942C40">
        <w:rPr>
          <w:rFonts w:ascii="Times New Roman" w:eastAsia="Times New Roman" w:hAnsi="Times New Roman" w:cs="Times New Roman"/>
          <w:color w:val="000000"/>
          <w:sz w:val="24"/>
          <w:szCs w:val="24"/>
        </w:rPr>
        <w:t> </w:t>
      </w:r>
      <w:proofErr w:type="gramStart"/>
      <w:r w:rsidRPr="00942C40">
        <w:rPr>
          <w:rFonts w:ascii="Times New Roman" w:eastAsia="Times New Roman" w:hAnsi="Times New Roman" w:cs="Times New Roman"/>
          <w:color w:val="000000"/>
          <w:sz w:val="24"/>
          <w:szCs w:val="24"/>
        </w:rPr>
        <w:t>назначении</w:t>
      </w:r>
      <w:proofErr w:type="gramEnd"/>
      <w:r w:rsidRPr="00942C40">
        <w:rPr>
          <w:rFonts w:ascii="Times New Roman" w:eastAsia="Times New Roman" w:hAnsi="Times New Roman" w:cs="Times New Roman"/>
          <w:color w:val="000000"/>
          <w:sz w:val="24"/>
          <w:szCs w:val="24"/>
        </w:rPr>
        <w:t xml:space="preserve"> такого работника членом наблюдательного совета принимается руководителем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 переводе такого работника учреждения на иную должность;</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7 ситуация</w:t>
      </w:r>
      <w:r w:rsidRPr="00942C40">
        <w:rPr>
          <w:rFonts w:ascii="Times New Roman" w:eastAsia="Times New Roman" w:hAnsi="Times New Roman" w:cs="Times New Roman"/>
          <w:color w:val="000000"/>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Пример</w:t>
      </w:r>
      <w:r w:rsidRPr="00942C40">
        <w:rPr>
          <w:rFonts w:ascii="Times New Roman" w:eastAsia="Times New Roman" w:hAnsi="Times New Roman" w:cs="Times New Roman"/>
          <w:color w:val="000000"/>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w:t>
      </w:r>
      <w:proofErr w:type="gramStart"/>
      <w:r w:rsidRPr="00942C40">
        <w:rPr>
          <w:rFonts w:ascii="Times New Roman" w:eastAsia="Times New Roman" w:hAnsi="Times New Roman" w:cs="Times New Roman"/>
          <w:color w:val="000000"/>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942C40">
        <w:rPr>
          <w:rFonts w:ascii="Times New Roman" w:eastAsia="Times New Roman" w:hAnsi="Times New Roman" w:cs="Times New Roman"/>
          <w:color w:val="000000"/>
          <w:sz w:val="24"/>
          <w:szCs w:val="24"/>
        </w:rPr>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быть временно отстранен от принятия подобного решения.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8 ситуация</w:t>
      </w:r>
      <w:r w:rsidRPr="00942C40">
        <w:rPr>
          <w:rFonts w:ascii="Times New Roman" w:eastAsia="Times New Roman" w:hAnsi="Times New Roman" w:cs="Times New Roman"/>
          <w:color w:val="000000"/>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Пример</w:t>
      </w:r>
      <w:r w:rsidRPr="00942C40">
        <w:rPr>
          <w:rFonts w:ascii="Times New Roman" w:eastAsia="Times New Roman" w:hAnsi="Times New Roman" w:cs="Times New Roman"/>
          <w:color w:val="000000"/>
          <w:sz w:val="24"/>
          <w:szCs w:val="24"/>
        </w:rPr>
        <w:t xml:space="preserve">: работник учреждения, в чьи трудовые обязанности входит </w:t>
      </w:r>
      <w:proofErr w:type="gramStart"/>
      <w:r w:rsidRPr="00942C40">
        <w:rPr>
          <w:rFonts w:ascii="Times New Roman" w:eastAsia="Times New Roman" w:hAnsi="Times New Roman" w:cs="Times New Roman"/>
          <w:color w:val="000000"/>
          <w:sz w:val="24"/>
          <w:szCs w:val="24"/>
        </w:rPr>
        <w:t>контроль за</w:t>
      </w:r>
      <w:proofErr w:type="gramEnd"/>
      <w:r w:rsidRPr="00942C40">
        <w:rPr>
          <w:rFonts w:ascii="Times New Roman" w:eastAsia="Times New Roman" w:hAnsi="Times New Roman" w:cs="Times New Roman"/>
          <w:color w:val="000000"/>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рекомендовать работнику отказаться от получаемых благ или услуг;</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w:t>
      </w:r>
      <w:proofErr w:type="gramStart"/>
      <w:r w:rsidRPr="00942C40">
        <w:rPr>
          <w:rFonts w:ascii="Times New Roman" w:eastAsia="Times New Roman" w:hAnsi="Times New Roman" w:cs="Times New Roman"/>
          <w:color w:val="000000"/>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942C40">
        <w:rPr>
          <w:rFonts w:ascii="Times New Roman" w:eastAsia="Times New Roman" w:hAnsi="Times New Roman" w:cs="Times New Roman"/>
          <w:color w:val="000000"/>
          <w:sz w:val="24"/>
          <w:szCs w:val="24"/>
        </w:rPr>
        <w:t xml:space="preserve"> указанной организации;</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9 ситуация</w:t>
      </w:r>
      <w:r w:rsidRPr="00942C40">
        <w:rPr>
          <w:rFonts w:ascii="Times New Roman" w:eastAsia="Times New Roman" w:hAnsi="Times New Roman" w:cs="Times New Roman"/>
          <w:color w:val="000000"/>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Пример</w:t>
      </w:r>
      <w:r w:rsidRPr="00942C40">
        <w:rPr>
          <w:rFonts w:ascii="Times New Roman" w:eastAsia="Times New Roman" w:hAnsi="Times New Roman" w:cs="Times New Roman"/>
          <w:color w:val="000000"/>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установление правил корпоративного поведения, рекомендующих воздерживаться от дарения (принятия) дорогостоящих подарков;</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мэрии города Новосибирска);</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принять одно из решений: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рекомендовать работнику вернуть дорогостоящий подарок дарителю;</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об изменении круга должностных обязанностей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xml:space="preserve">4) руководителю учреждения может быть </w:t>
      </w:r>
      <w:proofErr w:type="gramStart"/>
      <w:r w:rsidRPr="00942C40">
        <w:rPr>
          <w:rFonts w:ascii="Times New Roman" w:eastAsia="Times New Roman" w:hAnsi="Times New Roman" w:cs="Times New Roman"/>
          <w:color w:val="000000"/>
          <w:sz w:val="24"/>
          <w:szCs w:val="24"/>
        </w:rPr>
        <w:t>рекомендовано</w:t>
      </w:r>
      <w:proofErr w:type="gramEnd"/>
      <w:r w:rsidRPr="00942C40">
        <w:rPr>
          <w:rFonts w:ascii="Times New Roman" w:eastAsia="Times New Roman" w:hAnsi="Times New Roman" w:cs="Times New Roman"/>
          <w:color w:val="000000"/>
          <w:sz w:val="24"/>
          <w:szCs w:val="24"/>
        </w:rPr>
        <w:t xml:space="preserve"> вернуть дарителю дорогостоящий подарок;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10 ситуация</w:t>
      </w:r>
      <w:r w:rsidRPr="00942C40">
        <w:rPr>
          <w:rFonts w:ascii="Times New Roman" w:eastAsia="Times New Roman" w:hAnsi="Times New Roman" w:cs="Times New Roman"/>
          <w:color w:val="000000"/>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Пример</w:t>
      </w:r>
      <w:r w:rsidRPr="00942C40">
        <w:rPr>
          <w:rFonts w:ascii="Times New Roman" w:eastAsia="Times New Roman" w:hAnsi="Times New Roman" w:cs="Times New Roman"/>
          <w:color w:val="000000"/>
          <w:sz w:val="24"/>
          <w:szCs w:val="24"/>
        </w:rPr>
        <w:t>: организация, заинтересованная в заключени</w:t>
      </w:r>
      <w:proofErr w:type="gramStart"/>
      <w:r w:rsidRPr="00942C40">
        <w:rPr>
          <w:rFonts w:ascii="Times New Roman" w:eastAsia="Times New Roman" w:hAnsi="Times New Roman" w:cs="Times New Roman"/>
          <w:color w:val="000000"/>
          <w:sz w:val="24"/>
          <w:szCs w:val="24"/>
        </w:rPr>
        <w:t>и</w:t>
      </w:r>
      <w:proofErr w:type="gramEnd"/>
      <w:r w:rsidRPr="00942C40">
        <w:rPr>
          <w:rFonts w:ascii="Times New Roman" w:eastAsia="Times New Roman" w:hAnsi="Times New Roman" w:cs="Times New Roman"/>
          <w:color w:val="000000"/>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3) руководитель учреждения может быть временно отстранен от принятия решения в отношении указанной организации.</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органа учредителя, а автономном учреждении – наблюдательного совета автономного учреждения.</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u w:val="single"/>
        </w:rPr>
        <w:t>11 ситуация</w:t>
      </w:r>
      <w:r w:rsidRPr="00942C40">
        <w:rPr>
          <w:rFonts w:ascii="Times New Roman" w:eastAsia="Times New Roman" w:hAnsi="Times New Roman" w:cs="Times New Roman"/>
          <w:color w:val="000000"/>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942C40">
        <w:rPr>
          <w:rFonts w:ascii="Times New Roman" w:eastAsia="Times New Roman" w:hAnsi="Times New Roman" w:cs="Times New Roman"/>
          <w:color w:val="000000"/>
          <w:sz w:val="24"/>
          <w:szCs w:val="24"/>
        </w:rPr>
        <w:t>ств пр</w:t>
      </w:r>
      <w:proofErr w:type="gramEnd"/>
      <w:r w:rsidRPr="00942C40">
        <w:rPr>
          <w:rFonts w:ascii="Times New Roman" w:eastAsia="Times New Roman" w:hAnsi="Times New Roman" w:cs="Times New Roman"/>
          <w:color w:val="000000"/>
          <w:sz w:val="24"/>
          <w:szCs w:val="24"/>
        </w:rPr>
        <w:t>и совершении коммерческих сделок для себя или иного лица, с которым связана личная заинтересованность работника.</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b/>
          <w:bCs/>
          <w:color w:val="000000"/>
          <w:sz w:val="24"/>
          <w:szCs w:val="24"/>
        </w:rPr>
        <w:t>Возможные способы предотвращения и (или) урегулирования конфликта интересов</w:t>
      </w:r>
      <w:r w:rsidRPr="00942C40">
        <w:rPr>
          <w:rFonts w:ascii="Times New Roman" w:eastAsia="Times New Roman" w:hAnsi="Times New Roman" w:cs="Times New Roman"/>
          <w:color w:val="000000"/>
          <w:sz w:val="24"/>
          <w:szCs w:val="24"/>
        </w:rPr>
        <w:t xml:space="preserve">: </w:t>
      </w:r>
    </w:p>
    <w:p w:rsidR="00942C40" w:rsidRPr="00942C40" w:rsidRDefault="00942C40" w:rsidP="00942C40">
      <w:pPr>
        <w:spacing w:after="0" w:line="240" w:lineRule="auto"/>
        <w:ind w:firstLine="709"/>
        <w:jc w:val="both"/>
        <w:rPr>
          <w:rFonts w:ascii="Times New Roman" w:eastAsia="Times New Roman" w:hAnsi="Times New Roman" w:cs="Times New Roman"/>
          <w:color w:val="000000"/>
          <w:sz w:val="24"/>
          <w:szCs w:val="24"/>
        </w:rPr>
      </w:pPr>
      <w:r w:rsidRPr="00942C40">
        <w:rPr>
          <w:rFonts w:ascii="Times New Roman" w:eastAsia="Times New Roman" w:hAnsi="Times New Roman" w:cs="Times New Roman"/>
          <w:color w:val="000000"/>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42C40" w:rsidRPr="00942C40" w:rsidRDefault="00942C40" w:rsidP="00942C40">
      <w:pPr>
        <w:rPr>
          <w:rFonts w:ascii="Times New Roman" w:eastAsia="Times New Roman" w:hAnsi="Times New Roman" w:cs="Times New Roman"/>
        </w:rPr>
      </w:pPr>
    </w:p>
    <w:p w:rsidR="00942C40" w:rsidRPr="00942C40" w:rsidRDefault="00942C40" w:rsidP="00942C40">
      <w:pPr>
        <w:widowControl w:val="0"/>
        <w:tabs>
          <w:tab w:val="left" w:leader="underscore" w:pos="701"/>
          <w:tab w:val="left" w:leader="underscore" w:pos="2482"/>
        </w:tabs>
        <w:spacing w:after="0" w:line="240" w:lineRule="auto"/>
        <w:jc w:val="both"/>
        <w:rPr>
          <w:rFonts w:ascii="Times New Roman" w:eastAsia="Times New Roman" w:hAnsi="Times New Roman" w:cs="Times New Roman"/>
          <w:sz w:val="24"/>
          <w:szCs w:val="24"/>
          <w:lang w:eastAsia="en-US"/>
        </w:rPr>
      </w:pPr>
      <w:r w:rsidRPr="00942C40">
        <w:rPr>
          <w:rFonts w:ascii="Times New Roman" w:eastAsia="Times New Roman" w:hAnsi="Times New Roman" w:cs="Times New Roman"/>
          <w:sz w:val="24"/>
          <w:szCs w:val="24"/>
          <w:lang w:eastAsia="en-US"/>
        </w:rPr>
        <w:br w:type="page"/>
      </w:r>
    </w:p>
    <w:p w:rsidR="001F244F" w:rsidRPr="00942C40" w:rsidRDefault="001F244F" w:rsidP="00942C40">
      <w:bookmarkStart w:id="5" w:name="_GoBack"/>
      <w:bookmarkEnd w:id="5"/>
    </w:p>
    <w:sectPr w:rsidR="001F244F" w:rsidRPr="00942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F7C"/>
    <w:multiLevelType w:val="multilevel"/>
    <w:tmpl w:val="144C1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8"/>
        <w:u w:val="none"/>
        <w:effect w:val="none"/>
        <w:lang w:val="ru-RU"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B6E4C5C"/>
    <w:multiLevelType w:val="hybridMultilevel"/>
    <w:tmpl w:val="C004F8C4"/>
    <w:lvl w:ilvl="0" w:tplc="A5C872A6">
      <w:start w:val="1"/>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7516C4A"/>
    <w:multiLevelType w:val="multilevel"/>
    <w:tmpl w:val="818A09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04B4B86"/>
    <w:multiLevelType w:val="multilevel"/>
    <w:tmpl w:val="15362BC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32C0B9E"/>
    <w:multiLevelType w:val="multilevel"/>
    <w:tmpl w:val="EC9239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B376681"/>
    <w:multiLevelType w:val="multilevel"/>
    <w:tmpl w:val="368E5E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D1C0F11"/>
    <w:multiLevelType w:val="multilevel"/>
    <w:tmpl w:val="E820B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2"/>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5E"/>
    <w:rsid w:val="001F244F"/>
    <w:rsid w:val="0021092F"/>
    <w:rsid w:val="00942C40"/>
    <w:rsid w:val="00B5365E"/>
    <w:rsid w:val="00EB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21092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21092F"/>
    <w:pPr>
      <w:widowControl w:val="0"/>
      <w:shd w:val="clear" w:color="auto" w:fill="FFFFFF"/>
      <w:spacing w:after="0"/>
      <w:ind w:firstLine="400"/>
    </w:pPr>
    <w:rPr>
      <w:rFonts w:ascii="Times New Roman" w:eastAsia="Times New Roman" w:hAnsi="Times New Roman" w:cs="Times New Roman"/>
      <w:sz w:val="28"/>
      <w:szCs w:val="28"/>
      <w:lang w:eastAsia="en-US"/>
    </w:rPr>
  </w:style>
  <w:style w:type="character" w:customStyle="1" w:styleId="10">
    <w:name w:val="Заголовок №1_"/>
    <w:basedOn w:val="a0"/>
    <w:link w:val="11"/>
    <w:locked/>
    <w:rsid w:val="0021092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21092F"/>
    <w:pPr>
      <w:widowControl w:val="0"/>
      <w:shd w:val="clear" w:color="auto" w:fill="FFFFFF"/>
      <w:spacing w:after="270"/>
      <w:jc w:val="center"/>
      <w:outlineLvl w:val="0"/>
    </w:pPr>
    <w:rPr>
      <w:rFonts w:ascii="Times New Roman" w:eastAsia="Times New Roman" w:hAnsi="Times New Roman" w:cs="Times New Roman"/>
      <w:b/>
      <w:bCs/>
      <w:sz w:val="28"/>
      <w:szCs w:val="28"/>
      <w:lang w:eastAsia="en-US"/>
    </w:rPr>
  </w:style>
  <w:style w:type="character" w:customStyle="1" w:styleId="3">
    <w:name w:val="Основной текст (3)_"/>
    <w:basedOn w:val="a0"/>
    <w:link w:val="30"/>
    <w:locked/>
    <w:rsid w:val="0021092F"/>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21092F"/>
    <w:pPr>
      <w:widowControl w:val="0"/>
      <w:shd w:val="clear" w:color="auto" w:fill="FFFFFF"/>
      <w:spacing w:after="600" w:line="240" w:lineRule="auto"/>
      <w:jc w:val="center"/>
    </w:pPr>
    <w:rPr>
      <w:rFonts w:ascii="Times New Roman" w:eastAsia="Times New Roman"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21092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21092F"/>
    <w:pPr>
      <w:widowControl w:val="0"/>
      <w:shd w:val="clear" w:color="auto" w:fill="FFFFFF"/>
      <w:spacing w:after="0"/>
      <w:ind w:firstLine="400"/>
    </w:pPr>
    <w:rPr>
      <w:rFonts w:ascii="Times New Roman" w:eastAsia="Times New Roman" w:hAnsi="Times New Roman" w:cs="Times New Roman"/>
      <w:sz w:val="28"/>
      <w:szCs w:val="28"/>
      <w:lang w:eastAsia="en-US"/>
    </w:rPr>
  </w:style>
  <w:style w:type="character" w:customStyle="1" w:styleId="10">
    <w:name w:val="Заголовок №1_"/>
    <w:basedOn w:val="a0"/>
    <w:link w:val="11"/>
    <w:locked/>
    <w:rsid w:val="0021092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21092F"/>
    <w:pPr>
      <w:widowControl w:val="0"/>
      <w:shd w:val="clear" w:color="auto" w:fill="FFFFFF"/>
      <w:spacing w:after="270"/>
      <w:jc w:val="center"/>
      <w:outlineLvl w:val="0"/>
    </w:pPr>
    <w:rPr>
      <w:rFonts w:ascii="Times New Roman" w:eastAsia="Times New Roman" w:hAnsi="Times New Roman" w:cs="Times New Roman"/>
      <w:b/>
      <w:bCs/>
      <w:sz w:val="28"/>
      <w:szCs w:val="28"/>
      <w:lang w:eastAsia="en-US"/>
    </w:rPr>
  </w:style>
  <w:style w:type="character" w:customStyle="1" w:styleId="3">
    <w:name w:val="Основной текст (3)_"/>
    <w:basedOn w:val="a0"/>
    <w:link w:val="30"/>
    <w:locked/>
    <w:rsid w:val="0021092F"/>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21092F"/>
    <w:pPr>
      <w:widowControl w:val="0"/>
      <w:shd w:val="clear" w:color="auto" w:fill="FFFFFF"/>
      <w:spacing w:after="600" w:line="240" w:lineRule="auto"/>
      <w:jc w:val="center"/>
    </w:pPr>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8678">
      <w:bodyDiv w:val="1"/>
      <w:marLeft w:val="0"/>
      <w:marRight w:val="0"/>
      <w:marTop w:val="0"/>
      <w:marBottom w:val="0"/>
      <w:divBdr>
        <w:top w:val="none" w:sz="0" w:space="0" w:color="auto"/>
        <w:left w:val="none" w:sz="0" w:space="0" w:color="auto"/>
        <w:bottom w:val="none" w:sz="0" w:space="0" w:color="auto"/>
        <w:right w:val="none" w:sz="0" w:space="0" w:color="auto"/>
      </w:divBdr>
    </w:div>
    <w:div w:id="121190761">
      <w:bodyDiv w:val="1"/>
      <w:marLeft w:val="0"/>
      <w:marRight w:val="0"/>
      <w:marTop w:val="0"/>
      <w:marBottom w:val="0"/>
      <w:divBdr>
        <w:top w:val="none" w:sz="0" w:space="0" w:color="auto"/>
        <w:left w:val="none" w:sz="0" w:space="0" w:color="auto"/>
        <w:bottom w:val="none" w:sz="0" w:space="0" w:color="auto"/>
        <w:right w:val="none" w:sz="0" w:space="0" w:color="auto"/>
      </w:divBdr>
    </w:div>
    <w:div w:id="14225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2531</Words>
  <Characters>14429</Characters>
  <Application>Microsoft Office Word</Application>
  <DocSecurity>0</DocSecurity>
  <Lines>120</Lines>
  <Paragraphs>33</Paragraphs>
  <ScaleCrop>false</ScaleCrop>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2024-11-21T11:07:00Z</dcterms:created>
  <dcterms:modified xsi:type="dcterms:W3CDTF">2024-11-21T11:18:00Z</dcterms:modified>
</cp:coreProperties>
</file>