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02" w:rsidRPr="000A2602" w:rsidRDefault="000A2602" w:rsidP="000A26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0A2602">
        <w:rPr>
          <w:rFonts w:ascii="Times New Roman" w:eastAsia="Calibri" w:hAnsi="Times New Roman" w:cs="Times New Roman"/>
          <w:sz w:val="20"/>
          <w:szCs w:val="26"/>
          <w:lang w:eastAsia="en-US"/>
        </w:rPr>
        <w:t>Приложение 1</w:t>
      </w:r>
    </w:p>
    <w:p w:rsidR="000A2602" w:rsidRPr="000A2602" w:rsidRDefault="000A2602" w:rsidP="000A26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0A2602">
        <w:rPr>
          <w:rFonts w:ascii="Times New Roman" w:eastAsia="Calibri" w:hAnsi="Times New Roman" w:cs="Times New Roman"/>
          <w:sz w:val="20"/>
          <w:szCs w:val="26"/>
          <w:lang w:eastAsia="en-US"/>
        </w:rPr>
        <w:t>к приказу Отдела образования</w:t>
      </w:r>
    </w:p>
    <w:p w:rsidR="000A2602" w:rsidRPr="000A2602" w:rsidRDefault="000A2602" w:rsidP="000A26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0A2602">
        <w:rPr>
          <w:rFonts w:ascii="Times New Roman" w:eastAsia="Calibri" w:hAnsi="Times New Roman" w:cs="Times New Roman"/>
          <w:sz w:val="20"/>
          <w:szCs w:val="26"/>
          <w:lang w:eastAsia="en-US"/>
        </w:rPr>
        <w:t xml:space="preserve">Администрации </w:t>
      </w:r>
      <w:proofErr w:type="spellStart"/>
      <w:r w:rsidRPr="000A2602">
        <w:rPr>
          <w:rFonts w:ascii="Times New Roman" w:eastAsia="Calibri" w:hAnsi="Times New Roman" w:cs="Times New Roman"/>
          <w:sz w:val="20"/>
          <w:szCs w:val="26"/>
          <w:lang w:eastAsia="en-US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0"/>
          <w:szCs w:val="26"/>
          <w:lang w:eastAsia="en-US"/>
        </w:rPr>
        <w:t xml:space="preserve"> муниципального округа</w:t>
      </w:r>
    </w:p>
    <w:p w:rsidR="000A2602" w:rsidRPr="000A2602" w:rsidRDefault="000A2602" w:rsidP="000A26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0A2602">
        <w:rPr>
          <w:rFonts w:ascii="Times New Roman" w:eastAsia="Calibri" w:hAnsi="Times New Roman" w:cs="Times New Roman"/>
          <w:sz w:val="20"/>
          <w:szCs w:val="26"/>
          <w:lang w:eastAsia="en-US"/>
        </w:rPr>
        <w:t>от 01.11.2024 № 65</w:t>
      </w:r>
    </w:p>
    <w:p w:rsidR="000A2602" w:rsidRPr="000A2602" w:rsidRDefault="000A2602" w:rsidP="000A26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6"/>
          <w:lang w:eastAsia="en-US"/>
        </w:rPr>
      </w:pPr>
    </w:p>
    <w:p w:rsidR="000A2602" w:rsidRPr="000A2602" w:rsidRDefault="000A2602" w:rsidP="000A26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0A2602">
        <w:rPr>
          <w:rFonts w:ascii="Times New Roman" w:eastAsia="Calibri" w:hAnsi="Times New Roman" w:cs="Times New Roman"/>
          <w:b/>
          <w:sz w:val="24"/>
          <w:szCs w:val="20"/>
        </w:rPr>
        <w:t>АНТИКОРРУПЦИОННАЯ ПОЛИТИКА</w:t>
      </w:r>
    </w:p>
    <w:p w:rsidR="000A2602" w:rsidRPr="000A2602" w:rsidRDefault="000A2602" w:rsidP="000A26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bidi="ru-RU"/>
        </w:rPr>
      </w:pPr>
      <w:r w:rsidRPr="000A2602">
        <w:rPr>
          <w:rFonts w:ascii="Times New Roman" w:eastAsia="Calibri" w:hAnsi="Times New Roman" w:cs="Times New Roman"/>
          <w:b/>
          <w:color w:val="000000"/>
          <w:sz w:val="24"/>
          <w:szCs w:val="20"/>
          <w:lang w:bidi="ru-RU"/>
        </w:rPr>
        <w:t xml:space="preserve">Отдела образования Администрации </w:t>
      </w:r>
      <w:proofErr w:type="spellStart"/>
      <w:r w:rsidRPr="000A2602">
        <w:rPr>
          <w:rFonts w:ascii="Times New Roman" w:eastAsia="Calibri" w:hAnsi="Times New Roman" w:cs="Times New Roman"/>
          <w:b/>
          <w:color w:val="000000"/>
          <w:sz w:val="24"/>
          <w:szCs w:val="20"/>
          <w:lang w:bidi="ru-RU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b/>
          <w:color w:val="000000"/>
          <w:sz w:val="24"/>
          <w:szCs w:val="20"/>
          <w:lang w:bidi="ru-RU"/>
        </w:rPr>
        <w:t xml:space="preserve"> муниципального округа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0"/>
          <w:lang w:bidi="ru-RU"/>
        </w:rPr>
      </w:pP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0A2602" w:rsidRPr="000A2602" w:rsidRDefault="000A2602" w:rsidP="000A2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1. Антикоррупционная политика разработана в соответствии с Федеральным законом от 25.12.2008 № 273-ФЗ «О противодействии коррупции» (далее – Федеральный закон № 273-ФЗ)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01.07.2024.</w:t>
      </w:r>
    </w:p>
    <w:p w:rsidR="000A2602" w:rsidRPr="000A2602" w:rsidRDefault="000A2602" w:rsidP="000A2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2. Настоящее антикоррупционная политика (далее – Политика) является локальным актом Отдела образования, подведомственного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(далее – Организация).</w:t>
      </w:r>
    </w:p>
    <w:p w:rsidR="000A2602" w:rsidRPr="000A2602" w:rsidRDefault="000A2602" w:rsidP="000A2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3. Основные цели Политики: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1) исполнение требования статьи 13.3 Федерального закона № 273-ФЗ;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2) формирование единого подхода к организации работы по предупреждению коррупции;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3) формирование у работников Организации независимо от занимаемой должности, контрагентов и иных лиц единообразного понимания Политики   о неприятии коррупции в любых формах и проявлениях.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4) ограничение влияния частных интересов, личной заинтересованности работников Организации на реализуемые ими трудовые функции, принимаемые деловые решения; 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5) создание локальной нормативной базы, регламентирующей деятельность Организации в сфере противодействия коррупции.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4. Основные задачи Политики: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1) определение и закрепление обязанностей работников Организации, связанных с предупреждением и противодействием коррупции;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2) установление перечня реализуемых Организацией антикоррупционных мероприятий, стандартов, процедур и порядка их выполнения (применения);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3) закрепление ответственности работников Организации за несоблюдение требований Политики.</w:t>
      </w:r>
    </w:p>
    <w:p w:rsidR="000A2602" w:rsidRPr="000A2602" w:rsidRDefault="000A2602" w:rsidP="000A2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>Основные термины и определения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proofErr w:type="gramStart"/>
      <w:r w:rsidRPr="000A260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Коррупция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</w:t>
      </w:r>
      <w:r w:rsidRPr="000A2602">
        <w:rPr>
          <w:rFonts w:ascii="Times New Roman" w:eastAsia="Calibri" w:hAnsi="Times New Roman" w:cs="Times New Roman"/>
          <w:sz w:val="24"/>
          <w:szCs w:val="24"/>
        </w:rPr>
        <w:t>Федерального закона № 273-ФЗ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>6. </w:t>
      </w:r>
      <w:r w:rsidRPr="000A2602">
        <w:rPr>
          <w:rFonts w:ascii="Times New Roman" w:eastAsia="Calibri" w:hAnsi="Times New Roman" w:cs="Times New Roman"/>
          <w:bCs/>
          <w:i/>
          <w:sz w:val="24"/>
          <w:szCs w:val="24"/>
        </w:rPr>
        <w:t>Противодействие коррупции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 w:rsidRPr="000A2602">
        <w:rPr>
          <w:rFonts w:ascii="Times New Roman" w:eastAsia="Calibri" w:hAnsi="Times New Roman" w:cs="Times New Roman"/>
          <w:sz w:val="24"/>
          <w:szCs w:val="24"/>
        </w:rPr>
        <w:t>Федерального закона № 273-ФЗ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>):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>2) по выявлению, предупреждению, пресечению, раскрытию и расследованию коррупционных правонарушений (борьба с коррупцией);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>3) по минимизации и (или) ликвидации последствий коррупционных правонарушений.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>7. </w:t>
      </w:r>
      <w:r w:rsidRPr="000A2602">
        <w:rPr>
          <w:rFonts w:ascii="Times New Roman" w:eastAsia="Calibri" w:hAnsi="Times New Roman" w:cs="Times New Roman"/>
          <w:bCs/>
          <w:i/>
          <w:sz w:val="24"/>
          <w:szCs w:val="24"/>
        </w:rPr>
        <w:t>Контрагент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>8. </w:t>
      </w:r>
      <w:proofErr w:type="gramStart"/>
      <w:r w:rsidRPr="000A2602">
        <w:rPr>
          <w:rFonts w:ascii="Times New Roman" w:eastAsia="Calibri" w:hAnsi="Times New Roman" w:cs="Times New Roman"/>
          <w:bCs/>
          <w:i/>
          <w:sz w:val="24"/>
          <w:szCs w:val="24"/>
        </w:rPr>
        <w:t>Взятка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>9. </w:t>
      </w:r>
      <w:r w:rsidRPr="000A2602">
        <w:rPr>
          <w:rFonts w:ascii="Times New Roman" w:eastAsia="Calibri" w:hAnsi="Times New Roman" w:cs="Times New Roman"/>
          <w:bCs/>
          <w:i/>
          <w:sz w:val="24"/>
          <w:szCs w:val="24"/>
        </w:rPr>
        <w:t>Коммерческий подкуп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0A2602">
        <w:rPr>
          <w:rFonts w:ascii="Times New Roman" w:eastAsia="Calibri" w:hAnsi="Times New Roman" w:cs="Times New Roman"/>
          <w:bCs/>
          <w:sz w:val="24"/>
          <w:szCs w:val="24"/>
        </w:rPr>
        <w:t>числе</w:t>
      </w:r>
      <w:proofErr w:type="gramEnd"/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10. </w:t>
      </w:r>
      <w:r w:rsidRPr="000A2602">
        <w:rPr>
          <w:rFonts w:ascii="Times New Roman" w:eastAsia="Calibri" w:hAnsi="Times New Roman" w:cs="Times New Roman"/>
          <w:bCs/>
          <w:i/>
          <w:sz w:val="24"/>
          <w:szCs w:val="24"/>
        </w:rPr>
        <w:t>Конфликт интересов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Calibri" w:hAnsi="Times New Roman" w:cs="Times New Roman"/>
          <w:bCs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A2602" w:rsidRPr="000A2602" w:rsidRDefault="000A2602" w:rsidP="000A2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proofErr w:type="gramStart"/>
      <w:r w:rsidRPr="000A260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Личная заинтересованность работника (представителя </w:t>
      </w:r>
      <w:r w:rsidRPr="000A2602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  <w:t>Организации)</w:t>
      </w:r>
      <w:r w:rsidRPr="000A26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A2602">
        <w:rPr>
          <w:rFonts w:ascii="Times New Roman" w:eastAsia="Times New Roman" w:hAnsi="Times New Roman" w:cs="Times New Roman"/>
          <w:bCs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0A260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A2602" w:rsidRPr="000A2602" w:rsidRDefault="000A2602" w:rsidP="000A2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принципы противодействия коррупции 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12. Деятельность по противодействию коррупции в Организации осуществляется на основании следующих основных принципов: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 принцип соответствия Политики действующему законодательству и общепринятым нормам: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реализуемых антикоррупционных мероприятий </w:t>
      </w:r>
      <w:hyperlink r:id="rId6" w:history="1">
        <w:r w:rsidRPr="000A2602">
          <w:rPr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 принцип личного примера руководства Организации: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3) принцип вовлеченности работников: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4) принцип соразмерности антикоррупционных процедур риску коррупции: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5) принцип эффективности антикоррупционных процедур: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0A26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6) принцип ответственности и неотвратимости наказания: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7) принцип открытости: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Информирование о принятых в Организации антикоррупционных стандартах ведения деятельности;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8) принцип постоянного контроля и регулярного мониторинга: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A2602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антикоррупционной политики и круг лиц, попадающих под её действие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13. Основным кругом лиц, попадающих под действие Политики, являются работники Организации, находящиеся с ней в трудовых отношениях вне зависимости от занимаемой должности и выполняемых функций.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14. Положения настоящей антикоррупционной политики могут распространяться на иных физических и (или) юридических лиц, вступающих с Организацией в гражданско-правовые отношения, в случае, если это закреплено в договорах, заключаемых с такими лицами.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. Должностные лица, ответственные за реализацию антикоррупционной политики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15. Заместитель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руководитель Отдела образования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является ответственным за организацию всех мероприятий, направленных на предупреждение коррупции в Организации. 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16. 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руководитель Отдела образования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>исходя из установленных задач, специфики деятельности, штатной численности, организационной структуры Организации назначает должностное лицо (лиц), ответственное за реализацию настоящей антикоррупционной политики в пределах их полномочий.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gramStart"/>
      <w:r w:rsidRPr="000A2602">
        <w:rPr>
          <w:rFonts w:ascii="Times New Roman" w:eastAsia="Calibri" w:hAnsi="Times New Roman" w:cs="Times New Roman"/>
          <w:sz w:val="24"/>
          <w:szCs w:val="24"/>
        </w:rPr>
        <w:t>В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Организации за счет снижения рисков проявления коррупции, в Организации может быть образован коллегиальный орган по соблюдению требований к служебному поведению и урегулированию конфликта интересов.</w:t>
      </w:r>
      <w:proofErr w:type="gramEnd"/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I. Обязанности работников по предотвращению и урегулированию конфликта интересов, а также лиц, ответственных за реализацию Политики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18. Работники Организации при выполнении своих должностных функций обязаны: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1) руководствоваться положениями настоящей антикоррупционной политики и неукоснительно соблюдать её принципы и требования;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2) руководствоваться интересами Организации без учета своих личных интересов, интересов своих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3) 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4)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5) пресекать возникший (реальный) и предотвращать потенциальный конфликт интересов; 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6) незамедлительно информировать работодателя/лицо, ответственное за реализацию Политики о случаях склонения работника к совершению коррупционных правонарушений;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7) незамедлительно информировать работодателя/лицо,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8) сообщить работодателю/лицу, ответственному за реализацию Политики о возможности возникновения либо возникновении у работника конфликта интересов;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9) содействовать урегулированию возникшего конфликта интересов;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10) знакомиться под подпись с нормативными документами, регламентирующими вопросы предупреждения и противодействия коррупции в Организации.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19. Основные обязанности лиц, ответственных за реализацию Политики: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1) подготовка рекомендаций для принятия решений по вопросам предупреждения коррупции в Организации;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2) 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3) разработка и представление на утверждение</w:t>
      </w:r>
      <w:r w:rsidRPr="000A26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заместителю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руководителю Отдела образования проектов локальных нормативных актов, направленных на реализацию мер по предупреждению коррупции;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4) введение в договоры, связанные с хозяйственной деятельностью организации, стандартной антикоррупционной оговорки;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5) введение антикоррупционных положений в трудовые договоры работников;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6) проведение контрольных мероприятий, направленных на выявление коррупционных правонарушений, совершенных работниками;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7) организация проведения оценки коррупционных рисков;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8)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9) доведение до сведения заместителя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руководителя Отдела образования информации о приеме и рассмотрении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10) организация работы по заполнению и рассмотрению деклараций о конфликте интересов;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11) оказание содействия своему учредительному органу,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12)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13) организация мероприятий по вопросам профилактики и противодействия коррупции;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14) организация мероприятий по антикоррупционному просвещению работников;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15) индивидуальное консультирование работников;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>16) организация антикоррупционной пропаганды;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17) проведение оценки результатов работы по предупреждению коррупции в Организации и подготовка соответствующих отчетных материалов для заместителя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руководителя Отдела образования Организации.</w:t>
      </w:r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II. Основные мероприятия по предупреждению коррупции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20. Нормативное обеспечение деятельности Организации в сфере противодействия коррупции, нормативное закрепление стандартов поведения: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 принятие плана реализации антикоррупционных мероприятий;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разработка и принятие кодекса этики и служебного поведения работников Организации;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0A2602">
        <w:rPr>
          <w:rFonts w:ascii="Times New Roman" w:eastAsia="Calibri" w:hAnsi="Times New Roman" w:cs="Times New Roman"/>
          <w:sz w:val="24"/>
          <w:szCs w:val="24"/>
        </w:rPr>
        <w:t>разработка и внедрение положения о конфликте интересов, декларации о конфликте интересов;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4) разработка и принятие правил, регламентирующих вопросы обмена деловыми подарками и знаками делового гостеприимства;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5) введение антикоррупционных положений в трудовые договоры работников;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6) введение в договоры, связанные с хозяйственной деятельностью Организации, стандартной антикоррупционной оговорки.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21. Разработка и введение специальных антикоррупционных процедур в Организации: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 определение подразделений/должностных лиц, ответственных за противодействие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введение процедуры информирования работниками работодателя/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>лица, ответственного за реализацию Политики,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3) введение процедуры информирования работодателя/лица, ответственного за реализацию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</w:r>
      <w:proofErr w:type="gramEnd"/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4) введение процедуры информирования работниками работодателя/лица, ответственного за реализацию Политики о возникновении конфликта интересов и порядка урегулирования выявленного конфликта интересов;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5) 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22. Обучение и информирование работников: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 ознакомление работников при заключении трудового договора под подпись с настоящей антикоррупционной политикой, а также иными локальными нормативными актами Организации, касающимися противодействия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ежегодное ознакомление работников под подпись с настоящей антикоррупционной политикой, а также иными локальными нормативными актами Организации, касающимися противодействия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3) проведение обучающих мероприятий по вопросам профилактики и противодействия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4) 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23. Обеспечение соответствия системы внутреннего контроля и аудита Организации требованиям Политики: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 осуществление регулярного контроля соблюдения внутренних процедур;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3)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24. Оценка результатов проводимой антикоррупционной работы: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 проведение регулярной оценки результатов работы по противодействию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подготовка отчетных материалов о проводимой работе и достигнутых результатах в сфере противодействия коррупции.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25. Создание на официальном сайте Организации в информационно-телекоммуникационной сети «Интернет» раздела по противодействию коррупции и наполнение данного раздела.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III. Выявление и урегулирование конфликта интересов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26. Политикой устанавливаются следующие виды раскрытия конфликта интересов в Организации: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 раскрытие сведений о конфликте интересов при приёме на работу (наличие близких родственных/свойственных) связей у работника и лиц, осуществляющих в отношении него административно-распорядительные функции;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раскрытие сведений о конфликте интересов при назначении на новую должность (при наличии близкого родства/свойства);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3) разовое раскрытие сведений по мере возникновения ситуаций конфликта интересов;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4) раскрытие сведений о конфликте интересов, путём заполнения декларации о конфликте интересов.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27. В целях предотвращения и урегулирования конфликта интересов работник Организации должен соблюдать обязанности, предусмотренные пунктом 18 настоящей Политики.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28. Лицом, ответственным за приём сведений о наличии личной заинтересованности или возникновения конфликта интересов, а также деклараций о конфликте интересов (далее – Ответственное лицо) является лицо из числа работников Организации, ответственное за реализацию Политики, назначаемое приказом руководителя Организации.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29. Раскрытие конфликта интересов работником (претендентом на работу) осуществляется в письменной форме путем направления уведомления на имя работодателя. </w:t>
      </w:r>
      <w:r w:rsidRPr="000A2602">
        <w:rPr>
          <w:rFonts w:ascii="Times New Roman" w:eastAsia="Calibri" w:hAnsi="Times New Roman" w:cs="Times New Roman"/>
          <w:sz w:val="24"/>
          <w:szCs w:val="24"/>
        </w:rPr>
        <w:t>Также д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>опустимо первоначальное раскрытие конфликта интересов в устной форме Ответственному лицу с последующей фиксацией данного обращения в письменном виде.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30. Ответственное лицо регистрирует в журнале регистрации (который должен быть прошит, пронумерован и заверен оттиском печати Организации)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по результатам предварительного рассмотрения уведомления.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31. Информация, изложенная в заключени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, незамедлительно доводится до сведения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руководителя Отдела образования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фактов, свидетельствующих о нарушении работником требований к служебному поведению и (или) требований об урегулировании конфликта интересов, 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руководитель Отдела образования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может применить способ (способы) урегулирования конфликта интересов: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а) ограничение доступа работника к конкретной информации, которая может затрагивать личные интересы работника;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б) 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в) пересмотр и изменение функциональных обязанностей работника;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г)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д) перевод работника на должность, предусматривающую выполнение функциональных обязанностей, не связанных с возникшим конфликтом интересов;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е) отказ работника от своего личного интереса, порождающего конфликт с интересами Организации;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ж) </w:t>
      </w:r>
      <w:r w:rsidRPr="000A2602">
        <w:rPr>
          <w:rFonts w:ascii="Times New Roman" w:eastAsia="Calibri" w:hAnsi="Times New Roman" w:cs="Times New Roman"/>
          <w:sz w:val="24"/>
          <w:szCs w:val="24"/>
        </w:rPr>
        <w:t>у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>вольнение работника из Организации по инициативе работника.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602">
        <w:rPr>
          <w:rFonts w:ascii="Times New Roman" w:eastAsia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работника, его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Вопросы о нарушении антикоррупционного законодательства со стороны Заместителя Главы Администрации </w:t>
      </w:r>
      <w:proofErr w:type="spellStart"/>
      <w:r w:rsidRPr="000A2602">
        <w:rPr>
          <w:rFonts w:ascii="Times New Roman" w:eastAsia="Calibri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руководителя Отдела образования рассматриваются представителем нанимателя в порядке, установленном федеральным и региональным законодательством.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32. Учредительный орган Организации незамедлительно уведомляется об итогах урегулирования возникшего конфликта интересов.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IX. Сотрудничество с контрольно-надзорными и правоохранительными органами в сфере противодействия коррупции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33. 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декларируемым антикоррупционным стандартам поведения.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34. Организация принимает на себя публичное обязательство сообщать своему учредительному органу, в соответствующие контрольно-надзорные и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сотрудников, сообщивших в контрольно-надзорные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36. Сотрудничество с контрольно-надзорными и правоохранительными органами также проявляется в форме: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1) оказания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2) оказания содействия уполномоченным представителям контрольно-надзорных и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37. Руководству Организац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работникам следует оказывать поддержку в выявлении и расследовании контрольно-надзорными и правоохранительными органами фактов коррупции, предпринимать необходимые меры по сохранению и передаче в контрольно-надзорные и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контрольно-надзорных и правоохранительных органов к данной работе привлекаются специалисты в соответствующей области права.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38. Руководство и работники Организации не должны допускать вмешательства в выполнение служебных обязанностей должностными лицами контрольно-надзорных и правоохранительных органов.</w:t>
      </w:r>
    </w:p>
    <w:p w:rsidR="000A2602" w:rsidRPr="000A2602" w:rsidRDefault="000A2602" w:rsidP="000A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работников за несоблюдение требований антикоррупционной политики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39. 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40. Заместитель Главы Администрации </w:t>
      </w:r>
      <w:proofErr w:type="spellStart"/>
      <w:r w:rsidRPr="000A2602">
        <w:rPr>
          <w:rFonts w:ascii="Times New Roman" w:eastAsia="Times New Roman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руководитель Отдела образования, подведомственной органу местного самоуправления муниципального образования Тверской области, несет персональную ответственность за неприятие мер по предотвращению или урегулированию конфликта интересов в Организации.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>41. Работники Организации, независимо от занимаемой должности, несут персональную ответственность за соблюдение принципов и требований Политики.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42. В случае непринятия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на основании пункта 7.1 части 1 статьи 81 Трудового кодекса Российской Федерации. 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0A2602">
        <w:rPr>
          <w:rFonts w:ascii="Times New Roman" w:eastAsia="Times New Roman" w:hAnsi="Times New Roman" w:cs="Times New Roman"/>
          <w:b/>
          <w:sz w:val="24"/>
          <w:szCs w:val="24"/>
        </w:rPr>
        <w:t>. Порядок пересмотра и внесения изменений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43. Организация осуществляет регулярный мониторинг эффективности реализации Политики. Должностные лица, на которые возложены функции по профилактике и противодействию коррупции, ежегодно представляют заместителю Главы Администрации </w:t>
      </w:r>
      <w:proofErr w:type="spellStart"/>
      <w:r w:rsidRPr="000A2602">
        <w:rPr>
          <w:rFonts w:ascii="Times New Roman" w:eastAsia="Times New Roman" w:hAnsi="Times New Roman" w:cs="Times New Roman"/>
          <w:sz w:val="24"/>
          <w:szCs w:val="24"/>
        </w:rPr>
        <w:t>Фировского</w:t>
      </w:r>
      <w:proofErr w:type="spellEnd"/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руководителю Отдела образования соответствующий отчет, на основании которого в настоящую Политику могут быть внесены изменения и дополнения.</w:t>
      </w:r>
    </w:p>
    <w:p w:rsidR="000A2602" w:rsidRPr="000A2602" w:rsidRDefault="000A2602" w:rsidP="000A2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02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proofErr w:type="gramStart"/>
      <w:r w:rsidRPr="000A2602">
        <w:rPr>
          <w:rFonts w:ascii="Times New Roman" w:eastAsia="Times New Roman" w:hAnsi="Times New Roman" w:cs="Times New Roman"/>
          <w:sz w:val="24"/>
          <w:szCs w:val="24"/>
        </w:rPr>
        <w:t>Пересмотр принятой антикоррупционной политики в Организации может проводиться в случае внесения изменений в Трудовой кодекс Российской Федерации, законодательство Российской Федерации или Тверской области в сфере противодействия коррупции.</w:t>
      </w:r>
      <w:proofErr w:type="gramEnd"/>
    </w:p>
    <w:p w:rsidR="000A2602" w:rsidRPr="000A2602" w:rsidRDefault="000A2602" w:rsidP="000A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6"/>
          <w:lang w:eastAsia="en-US"/>
        </w:rPr>
      </w:pPr>
    </w:p>
    <w:p w:rsidR="001F244F" w:rsidRPr="00942C40" w:rsidRDefault="001F244F" w:rsidP="00942C40">
      <w:bookmarkStart w:id="0" w:name="_GoBack"/>
      <w:bookmarkEnd w:id="0"/>
    </w:p>
    <w:sectPr w:rsidR="001F244F" w:rsidRPr="0094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7C"/>
    <w:multiLevelType w:val="multilevel"/>
    <w:tmpl w:val="144C10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6E4C5C"/>
    <w:multiLevelType w:val="hybridMultilevel"/>
    <w:tmpl w:val="C004F8C4"/>
    <w:lvl w:ilvl="0" w:tplc="A5C872A6">
      <w:start w:val="1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16C4A"/>
    <w:multiLevelType w:val="multilevel"/>
    <w:tmpl w:val="818A09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4B4B86"/>
    <w:multiLevelType w:val="multilevel"/>
    <w:tmpl w:val="15362B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2C0B9E"/>
    <w:multiLevelType w:val="multilevel"/>
    <w:tmpl w:val="EC923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B376681"/>
    <w:multiLevelType w:val="multilevel"/>
    <w:tmpl w:val="368E5E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D1C0F11"/>
    <w:multiLevelType w:val="multilevel"/>
    <w:tmpl w:val="E820B6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5E"/>
    <w:rsid w:val="000A2602"/>
    <w:rsid w:val="001A7E7B"/>
    <w:rsid w:val="001F244F"/>
    <w:rsid w:val="0021092F"/>
    <w:rsid w:val="00942C40"/>
    <w:rsid w:val="00B5365E"/>
    <w:rsid w:val="00E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92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210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1092F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10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2F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92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210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1092F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10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2F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FF5E1210AD280B0F42AF551A2DEEB16FF5B5009CB65776E578365B43DF9F2BCDA8B79045AFFE26B93530m4U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3930</Words>
  <Characters>22406</Characters>
  <Application>Microsoft Office Word</Application>
  <DocSecurity>0</DocSecurity>
  <Lines>186</Lines>
  <Paragraphs>52</Paragraphs>
  <ScaleCrop>false</ScaleCrop>
  <Company/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2024-11-21T11:07:00Z</dcterms:created>
  <dcterms:modified xsi:type="dcterms:W3CDTF">2024-11-21T11:36:00Z</dcterms:modified>
</cp:coreProperties>
</file>